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540"/>
        </w:tabs>
        <w:rPr>
          <w:rFonts w:hint="eastAsia" w:ascii="Arial" w:hAnsi="Arial" w:eastAsia="微软雅黑" w:cs="Arial"/>
          <w:b w:val="0"/>
          <w:bCs/>
          <w:color w:val="FF0000"/>
          <w:sz w:val="44"/>
          <w:szCs w:val="28"/>
          <w:lang w:val="en-US" w:eastAsia="zh-CN"/>
        </w:rPr>
      </w:pPr>
      <w:bookmarkStart w:id="0" w:name="_GoBack"/>
      <w:bookmarkEnd w:id="0"/>
      <w:r>
        <w:rPr>
          <w:rFonts w:hint="eastAsia" w:ascii="Arial" w:hAnsi="Arial" w:eastAsia="微软雅黑" w:cs="微软雅黑"/>
          <w:b w:val="0"/>
          <w:bCs/>
          <w:color w:val="FF0000"/>
          <w:sz w:val="44"/>
          <w:szCs w:val="28"/>
          <w:u w:val="none"/>
          <w:lang w:val="en-US" w:eastAsia="zh-CN"/>
        </w:rPr>
        <w:t xml:space="preserve"> 2017中国(青岛)国际海洋技术与工程装备展览会</w:t>
      </w:r>
    </w:p>
    <w:p>
      <w:pPr>
        <w:spacing w:line="300" w:lineRule="exact"/>
        <w:rPr>
          <w:rFonts w:hint="default" w:ascii="Arial" w:hAnsi="Arial" w:eastAsia="微软雅黑" w:cs="Arial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Arial" w:hAnsi="Arial" w:eastAsia="微软雅黑" w:cs="Arial"/>
          <w:b w:val="0"/>
          <w:bCs/>
          <w:color w:val="FF0000"/>
          <w:sz w:val="28"/>
          <w:szCs w:val="28"/>
          <w:lang w:val="en-US" w:eastAsia="zh-CN"/>
        </w:rPr>
        <w:t xml:space="preserve">      </w:t>
      </w:r>
      <w:r>
        <w:rPr>
          <w:rFonts w:hint="default" w:ascii="Arial" w:hAnsi="Arial" w:eastAsia="微软雅黑" w:cs="Arial"/>
          <w:b w:val="0"/>
          <w:bCs/>
          <w:color w:val="FF0000"/>
          <w:sz w:val="28"/>
          <w:szCs w:val="28"/>
          <w:lang w:val="en-US" w:eastAsia="zh-CN"/>
        </w:rPr>
        <w:t>时间：2017年9月12日-14日     地点：青岛国际博览中心</w:t>
      </w:r>
    </w:p>
    <w:p>
      <w:pPr>
        <w:spacing w:line="320" w:lineRule="exact"/>
        <w:rPr>
          <w:rFonts w:hint="eastAsia" w:ascii="黑体" w:hAnsi="宋体" w:eastAsia="微软雅黑"/>
          <w:b w:val="0"/>
          <w:color w:val="000000"/>
          <w:sz w:val="24"/>
        </w:rPr>
      </w:pPr>
      <w:r>
        <w:rPr>
          <w:rFonts w:hint="default" w:ascii="Arial" w:hAnsi="Arial" w:eastAsia="微软雅黑" w:cs="Arial"/>
          <w:b w:val="0"/>
          <w:color w:val="FF0000"/>
          <w:sz w:val="24"/>
          <w:lang w:val="en-US" w:eastAsia="zh-CN"/>
        </w:rPr>
        <w:t xml:space="preserve">           高端产品精彩呈现</w:t>
      </w:r>
      <w:r>
        <w:rPr>
          <w:rFonts w:hint="default" w:ascii="Arial" w:hAnsi="Arial" w:eastAsia="微软雅黑" w:cs="Arial"/>
          <w:b w:val="0"/>
          <w:color w:val="FF0000"/>
          <w:sz w:val="24"/>
        </w:rPr>
        <w:t xml:space="preserve">  </w:t>
      </w:r>
      <w:r>
        <w:rPr>
          <w:rFonts w:hint="default" w:ascii="Arial" w:hAnsi="Arial" w:eastAsia="微软雅黑" w:cs="Arial"/>
          <w:b w:val="0"/>
          <w:color w:val="FF0000"/>
          <w:sz w:val="24"/>
          <w:lang w:val="en-US" w:eastAsia="zh-CN"/>
        </w:rPr>
        <w:t xml:space="preserve"> </w:t>
      </w:r>
      <w:r>
        <w:rPr>
          <w:rFonts w:hint="default" w:ascii="Arial" w:hAnsi="Arial" w:eastAsia="微软雅黑" w:cs="Arial"/>
          <w:b w:val="0"/>
          <w:color w:val="FF0000"/>
          <w:sz w:val="24"/>
        </w:rPr>
        <w:t>无缝对接    高端论坛   引领行业发展前景</w:t>
      </w:r>
      <w:r>
        <w:rPr>
          <w:rFonts w:hint="default" w:ascii="Arial" w:hAnsi="Arial" w:eastAsia="微软雅黑" w:cs="Arial"/>
          <w:b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shd w:val="pct20" w:color="auto" w:fill="595959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微软雅黑"/>
          <w:b w:val="0"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【</w:t>
      </w:r>
      <w:r>
        <w:rPr>
          <w:rFonts w:hint="eastAsia" w:ascii="黑体" w:hAnsi="宋体" w:eastAsia="微软雅黑"/>
          <w:b/>
          <w:bCs/>
          <w:color w:val="FFFFFF"/>
          <w:sz w:val="30"/>
          <w:szCs w:val="30"/>
        </w:rPr>
        <w:t>组织机构</w:t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】</w:t>
      </w:r>
      <w:r>
        <w:rPr>
          <w:rFonts w:hint="eastAsia" w:ascii="黑体" w:hAnsi="宋体" w:eastAsia="微软雅黑"/>
          <w:b w:val="0"/>
          <w:color w:val="FFFFFF"/>
          <w:sz w:val="30"/>
          <w:szCs w:val="30"/>
        </w:rPr>
        <w:t xml:space="preserve">  </w:t>
      </w:r>
      <w:r>
        <w:rPr>
          <w:rFonts w:hint="eastAsia" w:ascii="宋体" w:hAnsi="宋体" w:eastAsia="微软雅黑"/>
          <w:b w:val="0"/>
          <w:spacing w:val="6"/>
          <w:szCs w:val="21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微软雅黑"/>
          <w:b w:val="0"/>
          <w:spacing w:val="6"/>
          <w:sz w:val="21"/>
          <w:szCs w:val="21"/>
          <w:lang w:val="en-US" w:eastAsia="zh-CN"/>
        </w:rPr>
      </w:pPr>
      <w:r>
        <w:rPr>
          <w:rFonts w:hint="eastAsia" w:ascii="宋体" w:hAnsi="宋体" w:eastAsia="微软雅黑"/>
          <w:b w:val="0"/>
          <w:spacing w:val="6"/>
          <w:sz w:val="21"/>
          <w:szCs w:val="21"/>
        </w:rPr>
        <w:t>主办单位：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青岛蓝谷科学技术协会</w:t>
      </w:r>
      <w:r>
        <w:rPr>
          <w:rFonts w:hint="eastAsia" w:ascii="宋体" w:hAnsi="宋体" w:eastAsia="微软雅黑"/>
          <w:b w:val="0"/>
          <w:spacing w:val="6"/>
          <w:sz w:val="21"/>
          <w:szCs w:val="21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微软雅黑"/>
          <w:b w:val="0"/>
          <w:spacing w:val="6"/>
          <w:sz w:val="21"/>
          <w:szCs w:val="21"/>
        </w:rPr>
        <w:t>支持单位：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青岛蓝谷管理局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青岛海洋科学与技术国家实验室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青岛海洋科学与技术国家实验室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中国地质调查局青岛海洋地质研究所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国家海洋局第一海洋研究所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国家海洋局天津海水淡化与综合利用研究所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国家深海基地管理中心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中国科学院海洋科学研究所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微软雅黑"/>
          <w:b w:val="0"/>
          <w:spacing w:val="6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山东大学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中国水产科学研究院黄海水产研究所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中国海洋大学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哈尔滨工业大学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微软雅黑"/>
          <w:b w:val="0"/>
          <w:spacing w:val="6"/>
          <w:sz w:val="21"/>
          <w:szCs w:val="21"/>
          <w:lang w:eastAsia="zh-CN"/>
        </w:rPr>
      </w:pPr>
      <w:r>
        <w:rPr>
          <w:rFonts w:hint="eastAsia" w:ascii="宋体" w:hAnsi="宋体" w:eastAsia="微软雅黑"/>
          <w:b w:val="0"/>
          <w:spacing w:val="6"/>
          <w:sz w:val="21"/>
          <w:szCs w:val="21"/>
        </w:rPr>
        <w:t>承办单位：</w:t>
      </w:r>
      <w:r>
        <w:rPr>
          <w:rFonts w:hint="eastAsia" w:ascii="宋体" w:hAnsi="宋体" w:eastAsia="微软雅黑"/>
          <w:b w:val="0"/>
          <w:spacing w:val="6"/>
          <w:sz w:val="21"/>
          <w:szCs w:val="21"/>
          <w:lang w:eastAsia="zh-CN"/>
        </w:rPr>
        <w:t>环润展览</w:t>
      </w:r>
      <w:r>
        <w:rPr>
          <w:rFonts w:hint="eastAsia" w:ascii="宋体" w:hAnsi="宋体" w:eastAsia="微软雅黑"/>
          <w:b w:val="0"/>
          <w:spacing w:val="6"/>
          <w:sz w:val="21"/>
          <w:szCs w:val="21"/>
        </w:rPr>
        <w:t>（上海）有限公司</w:t>
      </w:r>
    </w:p>
    <w:p>
      <w:pPr>
        <w:keepNext w:val="0"/>
        <w:keepLines w:val="0"/>
        <w:pageBreakBefore w:val="0"/>
        <w:widowControl w:val="0"/>
        <w:shd w:val="pct20" w:color="auto" w:fill="595959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微软雅黑" w:cs="黑体"/>
          <w:b w:val="0"/>
          <w:i w:val="0"/>
          <w:color w:val="000000"/>
          <w:kern w:val="0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【</w:t>
      </w:r>
      <w:r>
        <w:rPr>
          <w:rFonts w:hint="eastAsia" w:ascii="黑体" w:hAnsi="宋体" w:eastAsia="微软雅黑"/>
          <w:b/>
          <w:bCs/>
          <w:color w:val="FFFFFF"/>
          <w:sz w:val="30"/>
          <w:szCs w:val="30"/>
        </w:rPr>
        <w:t>展会</w:t>
      </w:r>
      <w:r>
        <w:rPr>
          <w:rFonts w:hint="eastAsia" w:ascii="黑体" w:hAnsi="宋体" w:eastAsia="微软雅黑"/>
          <w:b/>
          <w:bCs/>
          <w:color w:val="FFFFFF"/>
          <w:sz w:val="30"/>
          <w:szCs w:val="30"/>
          <w:lang w:eastAsia="zh-CN"/>
        </w:rPr>
        <w:t>优势</w:t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】</w:t>
      </w:r>
      <w:r>
        <w:rPr>
          <w:rFonts w:hint="eastAsia" w:ascii="黑体" w:hAnsi="宋体" w:eastAsia="微软雅黑"/>
          <w:b w:val="0"/>
          <w:color w:val="FFFFFF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  <w:lang w:val="en-US" w:eastAsia="zh-CN"/>
        </w:rPr>
        <w:t>中国(青岛)国际海洋技术与工程装备展览会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  <w:t>，是中国地区知名的专业展会，本届展会以"科技创新、品牌重塑、增值优化解决方案"为主题，推动行业面向上下游服务创新；做到了准确把脉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海洋技术与工程装备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  <w:t>及上下游行业的现实需要和趋势变化，致力于打造最具规模、影响力的全国乃至全球海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洋技术与工程装备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  <w:t>交流平台。本届展会，深挖海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洋技术与工程装备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  <w:t>制造与活跃在一线的经销代理上下游，利用我们现有精准经销代理数据库电话邮件高频率邀约。欲将旗下商户组团参观本届展会！也希望通过我们的努力使贵公司能够在此届展会上取得最大的收获！我们联合众多单位支持，展会将汇集众多实力强大的供应商展示先进设备，提供最新技术与服务。组织方凭借多年丰富的展会经验将开展强大的组织宣传工作，吸引来自海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洋技术与工程装备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  <w:t>、设备新产品和技术、生产商、经销商、用户沟通平台、行业商家、代理、产品（买家，卖家）商机交流平台等，届时，采购商和供应商将汇聚一堂，在互动的商务环境中和业内同行交流关键技术，参展商将获得拓展业务的绝佳机会。我们专注致力于促进海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洋技术与工程装备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  <w:t>、及创新技术与用户的交流合作，为全球海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洋技术与工程装备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  <w:t>、厂商提供交易平台及形象展示、品牌推广、市场营销和交流的强大平台,是供应商和买家不能错过的行业盛会，期待您的参与！正在影响和改变着世界。本届展会，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为全球海洋技术与工程装备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  <w:t>、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厂商提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供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交易平台及形象展示、品牌推广、市场营销和交流的强大平台,是供应商和买家不能错过的行业盛会，期待您的参与！  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shd w:val="pct20" w:color="auto" w:fill="595959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微软雅黑"/>
          <w:b w:val="0"/>
          <w:sz w:val="24"/>
        </w:rPr>
      </w:pP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【</w:t>
      </w:r>
      <w:r>
        <w:rPr>
          <w:rFonts w:hint="eastAsia" w:eastAsia="微软雅黑"/>
          <w:b/>
          <w:bCs w:val="0"/>
          <w:color w:val="FFFFFF"/>
          <w:sz w:val="30"/>
        </w:rPr>
        <w:t>日程安排</w:t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】</w:t>
      </w:r>
      <w:r>
        <w:rPr>
          <w:rFonts w:hint="eastAsia" w:eastAsia="微软雅黑"/>
          <w:b w:val="0"/>
          <w:bCs/>
          <w:color w:val="FFFFFF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报到布展：201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10--11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日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 xml:space="preserve">                                    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eastAsia="zh-CN"/>
        </w:rPr>
        <w:t>开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eastAsia="zh-CN"/>
        </w:rPr>
        <w:t>幕：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201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展    览：201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 xml:space="preserve">12--14 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日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 xml:space="preserve">                                    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撤 展：201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shd w:val="pct20" w:color="auto" w:fill="595959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pacing w:val="6"/>
          <w:sz w:val="24"/>
        </w:rPr>
      </w:pP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【</w:t>
      </w:r>
      <w:r>
        <w:rPr>
          <w:rFonts w:hint="eastAsia" w:eastAsia="微软雅黑"/>
          <w:b/>
          <w:bCs w:val="0"/>
          <w:color w:val="FFFFFF"/>
          <w:sz w:val="30"/>
        </w:rPr>
        <w:t>参展范围</w:t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】</w:t>
      </w:r>
      <w:r>
        <w:rPr>
          <w:rFonts w:hint="eastAsia" w:eastAsia="微软雅黑"/>
          <w:b w:val="0"/>
          <w:bCs/>
          <w:color w:val="FFFFFF"/>
          <w:sz w:val="30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Fonts w:hint="eastAsia" w:ascii="宋体" w:hAnsi="宋体" w:cs="Arial"/>
          <w:b/>
          <w:bCs/>
          <w:sz w:val="21"/>
          <w:szCs w:val="21"/>
        </w:rPr>
        <w:t>◆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 xml:space="preserve">海洋工程设备：海洋工程辅助船的设计和建造、海上钻机和相关设备、海洋钻井平台、海油技术与装备、各种作业船舶、港口与航道疏浚装备、甲板机械、起吊设备、钢丝绳与系泊绞车、电气设备、电缆、海洋油气勘探设备、泵与泵阀系统、输油管道、输气管道、燃气管道、海洋重防腐涂料与技术、切割装备与焊接设备、海上油气钻采加工、储运设备、井口装置、海洋环境与安全等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Fonts w:hint="eastAsia" w:ascii="宋体" w:hAnsi="宋体" w:cs="Arial"/>
          <w:b/>
          <w:bCs/>
          <w:sz w:val="21"/>
          <w:szCs w:val="21"/>
        </w:rPr>
        <w:t>◆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船舶技术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  <w:lang w:eastAsia="zh-CN"/>
        </w:rPr>
        <w:t>；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Fonts w:hint="eastAsia" w:ascii="宋体" w:hAnsi="宋体" w:cs="Arial"/>
          <w:b/>
          <w:bCs/>
          <w:sz w:val="21"/>
          <w:szCs w:val="21"/>
        </w:rPr>
        <w:t>◆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 xml:space="preserve">船舶修造：工作船、疏浚船、工程船、渔船、海工船、军船等）造修拆船厂；船厂装备：船厂建造装备与设备，造修船装备与设备等；焊接与切割：焊接机械、焊接配套设备、焊接材料、切割装备等；船用钢材与造船材料：船用钢材；造船用金属、非金属材料等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 xml:space="preserve">涂装防腐材料及设备：船用油漆及涂料、涂装设备及技术等；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Fonts w:hint="eastAsia" w:ascii="宋体" w:hAnsi="宋体" w:cs="Arial"/>
          <w:b/>
          <w:bCs/>
          <w:sz w:val="21"/>
          <w:szCs w:val="21"/>
        </w:rPr>
        <w:t>◆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海洋仪器设备：海洋测绘仪器、海洋遥感\遥测技术、海洋环境监测及调查仪器、地球物理勘察系统、海洋水文仪器/测量系统、深海采样设备、水下声学系统、数字影像系统、水下工程仪器、剖面测量系统、海底地质勘探仪器、海啸预警系统、浮标及浮力材料、数字水准仪、水下压力传感器、水下导航定位技术、各类航标设备、航标用锚链、水质自动监测系统、水质分析仪、野外仪器设备、防雷技术、监测仪器设备、航道测量仪器、回声探测器、声纳及系统、海洋科技综合软件系统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pacing w:val="6"/>
          <w:sz w:val="21"/>
          <w:szCs w:val="21"/>
        </w:rPr>
      </w:pPr>
      <w:r>
        <w:rPr>
          <w:rFonts w:hint="eastAsia" w:ascii="宋体" w:hAnsi="宋体" w:cs="Arial"/>
          <w:b/>
          <w:bCs/>
          <w:sz w:val="21"/>
          <w:szCs w:val="21"/>
        </w:rPr>
        <w:t>◆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潜水及水下作业装备：海洋应急救捞装备、潜水与打捞器材、水下作业装备、水下机器人、水下摄像系统、深海潜水器、航标航测仪器、海洋系泊产品、海洋浮体材料、休闲潜水器材及配件、海上及水下旅游观光服务机构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Fonts w:hint="eastAsia" w:ascii="宋体" w:hAnsi="宋体" w:cs="Arial"/>
          <w:b/>
          <w:bCs/>
          <w:sz w:val="21"/>
          <w:szCs w:val="21"/>
        </w:rPr>
        <w:t>◆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 xml:space="preserve">通讯导航：各种通讯导航、雷达及无线导航系统、通讯设备、海上通讯系统、GPS导航系统、交通系统及设备等；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Fonts w:hint="eastAsia" w:ascii="宋体" w:hAnsi="宋体" w:cs="Arial"/>
          <w:b/>
          <w:bCs/>
          <w:sz w:val="21"/>
          <w:szCs w:val="21"/>
        </w:rPr>
        <w:t>◆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 xml:space="preserve">港口技术：港口设备、吊机、起重机、挖泥设备、货物起卸台、仓库及分配装置等；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Fonts w:hint="eastAsia" w:ascii="宋体" w:hAnsi="宋体" w:cs="Arial"/>
          <w:b/>
          <w:bCs/>
          <w:sz w:val="21"/>
          <w:szCs w:val="21"/>
        </w:rPr>
        <w:t>◆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 xml:space="preserve">物流运输：搬运设备、货物搬运工具、集装箱、装卸机械、航运技术等； </w:t>
      </w:r>
    </w:p>
    <w:p>
      <w:pPr>
        <w:keepNext w:val="0"/>
        <w:keepLines w:val="0"/>
        <w:pageBreakBefore w:val="0"/>
        <w:widowControl w:val="0"/>
        <w:shd w:val="pct20" w:color="auto" w:fill="595959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微软雅黑"/>
          <w:b w:val="0"/>
          <w:spacing w:val="6"/>
          <w:sz w:val="24"/>
        </w:rPr>
      </w:pP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【</w:t>
      </w:r>
      <w:r>
        <w:rPr>
          <w:rFonts w:hint="eastAsia" w:eastAsia="微软雅黑"/>
          <w:b/>
          <w:bCs w:val="0"/>
          <w:color w:val="FFFFFF"/>
          <w:sz w:val="30"/>
          <w:lang w:eastAsia="zh-CN"/>
        </w:rPr>
        <w:t>宣传服务</w:t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】</w:t>
      </w:r>
      <w:r>
        <w:rPr>
          <w:rStyle w:val="6"/>
          <w:rFonts w:hint="eastAsia" w:ascii="Verdana" w:hAnsi="Verdana" w:eastAsia="微软雅黑"/>
          <w:b w:val="0"/>
          <w:color w:val="000000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  <w:lang w:val="en-US" w:eastAsia="zh-CN"/>
        </w:rPr>
        <w:t xml:space="preserve">     中国(青岛)国际海洋技术与工程装备展览会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1"/>
          <w:szCs w:val="21"/>
          <w:lang w:val="en-US" w:eastAsia="zh-CN" w:bidi="ar-SA"/>
        </w:rPr>
        <w:t>，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  <w:lang w:val="en-US" w:eastAsia="zh-CN"/>
        </w:rPr>
        <w:t>将在国内外高端媒体进行全方位立体的宣传推广，现在已与财经、大众、网络、平面等众多媒体合作，以强大的媒体公关为基础，将竭诚为参展企业宣传提供尽可能的服务，共同营造良好的交易气氛，通过宣传企业和展会，</w:t>
      </w:r>
      <w:r>
        <w:rPr>
          <w:rFonts w:hint="eastAsia" w:ascii="微软雅黑" w:hAnsi="微软雅黑" w:eastAsia="微软雅黑" w:cs="微软雅黑"/>
          <w:b w:val="0"/>
          <w:spacing w:val="6"/>
          <w:sz w:val="21"/>
          <w:szCs w:val="21"/>
        </w:rPr>
        <w:t>广泛邀请业界高层人士到会。利用承办方强大的数据库，利用电子邮件</w:t>
      </w:r>
      <w:r>
        <w:rPr>
          <w:rFonts w:hint="eastAsia" w:ascii="微软雅黑" w:hAnsi="微软雅黑" w:eastAsia="微软雅黑" w:cs="微软雅黑"/>
          <w:b w:val="0"/>
          <w:spacing w:val="6"/>
          <w:sz w:val="21"/>
          <w:szCs w:val="21"/>
          <w:lang w:eastAsia="zh-CN"/>
        </w:rPr>
        <w:t>，电话邀请媒体合作</w:t>
      </w:r>
      <w:r>
        <w:rPr>
          <w:rFonts w:hint="eastAsia" w:ascii="微软雅黑" w:hAnsi="微软雅黑" w:eastAsia="微软雅黑" w:cs="微软雅黑"/>
          <w:b w:val="0"/>
          <w:spacing w:val="6"/>
          <w:sz w:val="21"/>
          <w:szCs w:val="21"/>
        </w:rPr>
        <w:t>等方式吸专业人士与用户到会；与各</w:t>
      </w:r>
      <w:r>
        <w:rPr>
          <w:rFonts w:hint="eastAsia" w:ascii="微软雅黑" w:hAnsi="微软雅黑" w:eastAsia="微软雅黑" w:cs="微软雅黑"/>
          <w:b w:val="0"/>
          <w:spacing w:val="6"/>
          <w:sz w:val="21"/>
          <w:szCs w:val="21"/>
          <w:lang w:eastAsia="zh-CN"/>
        </w:rPr>
        <w:t>相关</w:t>
      </w:r>
      <w:r>
        <w:rPr>
          <w:rFonts w:hint="eastAsia" w:ascii="微软雅黑" w:hAnsi="微软雅黑" w:eastAsia="微软雅黑" w:cs="微软雅黑"/>
          <w:b w:val="0"/>
          <w:spacing w:val="6"/>
          <w:sz w:val="21"/>
          <w:szCs w:val="21"/>
        </w:rPr>
        <w:t>行业合作，互换资源，邀请多个相关领域有意向的企业前来参观、洽谈合作；</w:t>
      </w: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  <w:lang w:val="en-US" w:eastAsia="zh-CN"/>
        </w:rPr>
        <w:t>继续巩固“海洋技术工程装备”的品牌形象。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color w:val="000000"/>
          <w:sz w:val="21"/>
          <w:szCs w:val="21"/>
          <w:lang w:val="en-US" w:eastAsia="zh-CN"/>
        </w:rPr>
        <w:t xml:space="preserve">      如贵司（参展商）需要高端访谈，需要高端媒体的采访报道，或需要发布新产品、新技术，可与组委会进行联系，我们将竭诚为您服务。</w:t>
      </w:r>
    </w:p>
    <w:p>
      <w:pPr>
        <w:keepNext w:val="0"/>
        <w:keepLines w:val="0"/>
        <w:pageBreakBefore w:val="0"/>
        <w:widowControl w:val="0"/>
        <w:shd w:val="pct20" w:color="auto" w:fill="595959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微软雅黑"/>
          <w:b w:val="0"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【</w:t>
      </w:r>
      <w:r>
        <w:rPr>
          <w:rFonts w:hint="eastAsia" w:ascii="微软雅黑" w:hAnsi="微软雅黑" w:eastAsia="微软雅黑" w:cs="微软雅黑"/>
          <w:b/>
          <w:bCs/>
          <w:color w:val="FFFFFF"/>
          <w:sz w:val="30"/>
          <w:szCs w:val="24"/>
          <w:lang w:eastAsia="zh-CN"/>
        </w:rPr>
        <w:t>参展费用</w:t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color w:val="FFFFFF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spacing w:val="6"/>
          <w:sz w:val="24"/>
          <w:szCs w:val="24"/>
        </w:rPr>
        <w:t xml:space="preserve"> </w:t>
      </w:r>
      <w:r>
        <w:rPr>
          <w:rFonts w:hint="eastAsia" w:ascii="宋体" w:hAnsi="宋体" w:eastAsia="微软雅黑"/>
          <w:b w:val="0"/>
          <w:spacing w:val="6"/>
          <w:szCs w:val="21"/>
        </w:rPr>
        <w:t xml:space="preserve">             </w:t>
      </w:r>
    </w:p>
    <w:tbl>
      <w:tblPr>
        <w:tblStyle w:val="9"/>
        <w:tblW w:w="952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133"/>
        <w:gridCol w:w="2663"/>
        <w:gridCol w:w="24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99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参展项目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规格及要求</w:t>
            </w:r>
          </w:p>
        </w:tc>
        <w:tc>
          <w:tcPr>
            <w:tcW w:w="2663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国内企业</w:t>
            </w:r>
          </w:p>
        </w:tc>
        <w:tc>
          <w:tcPr>
            <w:tcW w:w="2425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外资企业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99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标准展位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3m ╳ 3m</w:t>
            </w:r>
          </w:p>
        </w:tc>
        <w:tc>
          <w:tcPr>
            <w:tcW w:w="2663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00元/个</w:t>
            </w:r>
          </w:p>
        </w:tc>
        <w:tc>
          <w:tcPr>
            <w:tcW w:w="2425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1880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0元/个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99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双开展位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3m ╳ 3m</w:t>
            </w:r>
          </w:p>
        </w:tc>
        <w:tc>
          <w:tcPr>
            <w:tcW w:w="2663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118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00元/个</w:t>
            </w:r>
          </w:p>
        </w:tc>
        <w:tc>
          <w:tcPr>
            <w:tcW w:w="2425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19800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元/个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99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室内空地</w:t>
            </w:r>
          </w:p>
        </w:tc>
        <w:tc>
          <w:tcPr>
            <w:tcW w:w="2133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36m²起订</w:t>
            </w:r>
          </w:p>
        </w:tc>
        <w:tc>
          <w:tcPr>
            <w:tcW w:w="2663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00元/m²</w:t>
            </w:r>
          </w:p>
        </w:tc>
        <w:tc>
          <w:tcPr>
            <w:tcW w:w="2425" w:type="dxa"/>
            <w:vAlign w:val="top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 w:cs="微软雅黑"/>
                <w:b w:val="0"/>
                <w:bCs/>
              </w:rPr>
              <w:t>00元/m²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标准展位配置包括：每个标准展位三面墙板、二支射灯、一张咨询桌、两把椅子、地毯、220V交流电源插 座一只，中英文楣板等。室内光地展位无任何配置：（需36㎡起租）。</w:t>
      </w:r>
    </w:p>
    <w:p>
      <w:pPr>
        <w:shd w:val="pct20" w:color="auto" w:fill="595959"/>
        <w:spacing w:line="360" w:lineRule="exact"/>
        <w:rPr>
          <w:rFonts w:hint="eastAsia" w:ascii="黑体" w:hAnsi="宋体" w:eastAsia="微软雅黑"/>
          <w:b w:val="0"/>
          <w:color w:val="FFFFFF"/>
          <w:sz w:val="30"/>
          <w:szCs w:val="30"/>
        </w:rPr>
      </w:pPr>
      <w:r>
        <w:rPr>
          <w:rFonts w:hint="eastAsia" w:ascii="黑体" w:hAnsi="宋体" w:eastAsia="微软雅黑"/>
          <w:b w:val="0"/>
          <w:color w:val="FFFFFF"/>
          <w:sz w:val="30"/>
          <w:szCs w:val="30"/>
        </w:rPr>
        <w:t>【</w:t>
      </w:r>
      <w:r>
        <w:rPr>
          <w:rFonts w:hint="eastAsia" w:ascii="黑体" w:hAnsi="宋体" w:eastAsia="微软雅黑"/>
          <w:b/>
          <w:bCs/>
          <w:color w:val="FFFFFF"/>
          <w:sz w:val="30"/>
          <w:szCs w:val="30"/>
        </w:rPr>
        <w:t>会刊广告</w:t>
      </w:r>
      <w:r>
        <w:rPr>
          <w:rFonts w:hint="eastAsia" w:ascii="黑体" w:hAnsi="宋体" w:eastAsia="微软雅黑"/>
          <w:b w:val="0"/>
          <w:color w:val="FFFFFF"/>
          <w:sz w:val="30"/>
          <w:szCs w:val="30"/>
        </w:rPr>
        <w:t>】</w:t>
      </w:r>
    </w:p>
    <w:tbl>
      <w:tblPr>
        <w:tblStyle w:val="9"/>
        <w:tblpPr w:leftFromText="180" w:rightFromText="180" w:vertAnchor="text" w:horzAnchor="page" w:tblpX="1180" w:tblpY="64"/>
        <w:tblOverlap w:val="never"/>
        <w:tblW w:w="94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313"/>
        <w:gridCol w:w="1255"/>
        <w:gridCol w:w="1283"/>
        <w:gridCol w:w="1299"/>
        <w:gridCol w:w="1312"/>
        <w:gridCol w:w="12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封面</w:t>
            </w:r>
          </w:p>
        </w:tc>
        <w:tc>
          <w:tcPr>
            <w:tcW w:w="131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封二</w:t>
            </w:r>
          </w:p>
        </w:tc>
        <w:tc>
          <w:tcPr>
            <w:tcW w:w="125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封三</w:t>
            </w:r>
          </w:p>
        </w:tc>
        <w:tc>
          <w:tcPr>
            <w:tcW w:w="128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封底</w:t>
            </w:r>
          </w:p>
        </w:tc>
        <w:tc>
          <w:tcPr>
            <w:tcW w:w="1299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扉页</w:t>
            </w:r>
          </w:p>
        </w:tc>
        <w:tc>
          <w:tcPr>
            <w:tcW w:w="131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彩色内页</w:t>
            </w:r>
          </w:p>
        </w:tc>
        <w:tc>
          <w:tcPr>
            <w:tcW w:w="124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文字简介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20000元</w:t>
            </w:r>
          </w:p>
        </w:tc>
        <w:tc>
          <w:tcPr>
            <w:tcW w:w="131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16000元</w:t>
            </w:r>
          </w:p>
        </w:tc>
        <w:tc>
          <w:tcPr>
            <w:tcW w:w="125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10000元</w:t>
            </w:r>
          </w:p>
        </w:tc>
        <w:tc>
          <w:tcPr>
            <w:tcW w:w="128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000元</w:t>
            </w:r>
          </w:p>
        </w:tc>
        <w:tc>
          <w:tcPr>
            <w:tcW w:w="1299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000元</w:t>
            </w:r>
          </w:p>
        </w:tc>
        <w:tc>
          <w:tcPr>
            <w:tcW w:w="131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6000元</w:t>
            </w:r>
          </w:p>
        </w:tc>
        <w:tc>
          <w:tcPr>
            <w:tcW w:w="124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2000元</w:t>
            </w:r>
          </w:p>
        </w:tc>
      </w:tr>
    </w:tbl>
    <w:p>
      <w:pPr>
        <w:keepNext w:val="0"/>
        <w:keepLines w:val="0"/>
        <w:pageBreakBefore w:val="0"/>
        <w:widowControl w:val="0"/>
        <w:shd w:val="pct20" w:color="auto" w:fill="595959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微软雅黑"/>
          <w:b w:val="0"/>
          <w:color w:val="000000"/>
          <w:sz w:val="24"/>
          <w:lang w:val="en-US" w:eastAsia="zh-CN"/>
        </w:rPr>
      </w:pPr>
      <w:r>
        <w:rPr>
          <w:rFonts w:hint="eastAsia" w:ascii="黑体" w:hAnsi="宋体" w:eastAsia="微软雅黑"/>
          <w:b w:val="0"/>
          <w:color w:val="FFFFFF"/>
          <w:sz w:val="30"/>
          <w:szCs w:val="30"/>
        </w:rPr>
        <w:t>【</w:t>
      </w:r>
      <w:r>
        <w:rPr>
          <w:rFonts w:hint="eastAsia" w:ascii="黑体" w:hAnsi="Arial" w:eastAsia="微软雅黑" w:cs="Arial"/>
          <w:b/>
          <w:bCs w:val="0"/>
          <w:color w:val="FFFFFF"/>
          <w:sz w:val="30"/>
          <w:lang w:eastAsia="zh-CN"/>
        </w:rPr>
        <w:t>参展联络</w:t>
      </w:r>
      <w:r>
        <w:rPr>
          <w:rFonts w:hint="eastAsia" w:ascii="黑体" w:hAnsi="宋体" w:eastAsia="微软雅黑"/>
          <w:b w:val="0"/>
          <w:color w:val="FFFFFF"/>
          <w:sz w:val="30"/>
          <w:szCs w:val="30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7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color w:val="000000"/>
          <w:sz w:val="21"/>
          <w:szCs w:val="21"/>
          <w:lang w:eastAsia="zh-CN"/>
        </w:rPr>
        <w:t>环润展览（上海）</w:t>
      </w:r>
      <w:r>
        <w:rPr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 xml:space="preserve">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7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电 话：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21-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 xml:space="preserve">6419 9232                             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邮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 xml:space="preserve"> 箱：18321586095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@163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7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传 真：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21-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>6419 9232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sz w:val="21"/>
          <w:szCs w:val="21"/>
          <w:lang w:val="en-US" w:eastAsia="zh-CN"/>
        </w:rPr>
        <w:t xml:space="preserve">                        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联系人</w:t>
      </w:r>
      <w:r>
        <w:rPr>
          <w:rFonts w:hint="eastAsia" w:ascii="微软雅黑" w:hAnsi="微软雅黑" w:eastAsia="微软雅黑" w:cs="微软雅黑"/>
          <w:b w:val="0"/>
          <w:sz w:val="21"/>
          <w:szCs w:val="21"/>
        </w:rPr>
        <w:t xml:space="preserve">：袁育玲18321586095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微软雅黑"/>
          <w:b/>
          <w:bCs w:val="0"/>
          <w:color w:val="002060"/>
          <w:sz w:val="30"/>
          <w:szCs w:val="30"/>
          <w:lang w:val="en-US" w:eastAsia="zh-CN"/>
        </w:rPr>
      </w:pPr>
      <w:r>
        <w:rPr>
          <w:rFonts w:hint="eastAsia" w:eastAsia="微软雅黑"/>
          <w:b/>
          <w:bCs w:val="0"/>
          <w:color w:val="002060"/>
          <w:sz w:val="30"/>
          <w:szCs w:val="30"/>
          <w:lang w:val="en-US" w:eastAsia="zh-CN"/>
        </w:rPr>
        <w:t>大会官网：</w:t>
      </w:r>
      <w:r>
        <w:rPr>
          <w:rFonts w:hint="eastAsia" w:eastAsia="微软雅黑"/>
          <w:b/>
          <w:bCs w:val="0"/>
          <w:color w:val="002060"/>
          <w:sz w:val="30"/>
          <w:szCs w:val="30"/>
          <w:lang w:val="en-US" w:eastAsia="zh-CN"/>
        </w:rPr>
        <w:fldChar w:fldCharType="begin"/>
      </w:r>
      <w:r>
        <w:rPr>
          <w:rFonts w:hint="eastAsia" w:eastAsia="微软雅黑"/>
          <w:b/>
          <w:bCs w:val="0"/>
          <w:color w:val="002060"/>
          <w:sz w:val="30"/>
          <w:szCs w:val="30"/>
          <w:lang w:val="en-US" w:eastAsia="zh-CN"/>
        </w:rPr>
        <w:instrText xml:space="preserve"> HYPERLINK "http://www.gjhsjssb.com" </w:instrText>
      </w:r>
      <w:r>
        <w:rPr>
          <w:rFonts w:hint="eastAsia" w:eastAsia="微软雅黑"/>
          <w:b/>
          <w:bCs w:val="0"/>
          <w:color w:val="002060"/>
          <w:sz w:val="30"/>
          <w:szCs w:val="30"/>
          <w:lang w:val="en-US" w:eastAsia="zh-CN"/>
        </w:rPr>
        <w:fldChar w:fldCharType="separate"/>
      </w:r>
      <w:r>
        <w:rPr>
          <w:rStyle w:val="8"/>
          <w:rFonts w:hint="eastAsia" w:eastAsia="微软雅黑"/>
          <w:b/>
          <w:bCs w:val="0"/>
          <w:color w:val="002060"/>
          <w:sz w:val="30"/>
          <w:szCs w:val="30"/>
          <w:lang w:val="en-US" w:eastAsia="zh-CN"/>
        </w:rPr>
        <w:t>www.gjhsjssb.com</w:t>
      </w:r>
      <w:r>
        <w:rPr>
          <w:rFonts w:hint="eastAsia" w:eastAsia="微软雅黑"/>
          <w:b/>
          <w:bCs w:val="0"/>
          <w:color w:val="002060"/>
          <w:sz w:val="30"/>
          <w:szCs w:val="30"/>
          <w:lang w:val="en-US" w:eastAsia="zh-CN"/>
        </w:rPr>
        <w:fldChar w:fldCharType="end"/>
      </w:r>
    </w:p>
    <w:p/>
    <w:sectPr>
      <w:footerReference r:id="rId3" w:type="even"/>
      <w:pgSz w:w="11906" w:h="16838"/>
      <w:pgMar w:top="567" w:right="1286" w:bottom="567" w:left="1080" w:header="340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A2382"/>
    <w:rsid w:val="2B0A2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24"/>
      <w:szCs w:val="20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"/>
    <w:basedOn w:val="2"/>
    <w:link w:val="4"/>
    <w:uiPriority w:val="0"/>
    <w:rPr>
      <w:rFonts w:ascii="Tahoma" w:hAnsi="Tahoma"/>
      <w:sz w:val="24"/>
      <w:szCs w:val="20"/>
    </w:rPr>
  </w:style>
  <w:style w:type="character" w:styleId="6">
    <w:name w:val="Strong"/>
    <w:basedOn w:val="4"/>
    <w:qFormat/>
    <w:uiPriority w:val="0"/>
    <w:rPr>
      <w:b/>
      <w:bCs/>
    </w:rPr>
  </w:style>
  <w:style w:type="character" w:styleId="7">
    <w:name w:val="page number"/>
    <w:basedOn w:val="4"/>
    <w:uiPriority w:val="0"/>
  </w:style>
  <w:style w:type="character" w:styleId="8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2017-05-12T07:37:00Z</dcterms:created>
  <dc:creator>Administrator</dc:creator>
  <cp:lastModifiedBy>Administrator</cp:lastModifiedBy>
  <dcterms:modified xsi:type="dcterms:W3CDTF">2017-05-12T07:37:29Z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